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D" w:rsidRDefault="009F779D" w:rsidP="009F779D">
      <w:pPr>
        <w:pStyle w:val="a7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М</w:t>
      </w:r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еханизм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>контроля за</w:t>
      </w:r>
      <w:proofErr w:type="gramEnd"/>
      <w:r w:rsidRPr="009F779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расходованием этих средств</w:t>
      </w:r>
      <w:r w:rsidR="000B76B3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МОУ Глебовская ОШ ЯМР</w:t>
      </w:r>
    </w:p>
    <w:p w:rsidR="009F779D" w:rsidRPr="009F779D" w:rsidRDefault="009F779D" w:rsidP="009F779D">
      <w:pPr>
        <w:pStyle w:val="a7"/>
        <w:jc w:val="center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9E03C2" w:rsidRDefault="009F779D" w:rsidP="009E03C2">
      <w:pPr>
        <w:pStyle w:val="a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   «Физические и (или) юридические лица могут внести добровольные пожертвования и  целевые взносы.</w:t>
      </w:r>
    </w:p>
    <w:p w:rsidR="009F779D" w:rsidRPr="009F779D" w:rsidRDefault="009F779D" w:rsidP="009E03C2">
      <w:pPr>
        <w:pStyle w:val="a7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 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Решение о необходимости привлечения добровольных пожертвований и целевых взносов принимается Управляющим советом.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  </w:t>
      </w:r>
      <w:r w:rsidR="007A265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Благотворительная деятельность осуществляется в целях содейств</w:t>
      </w:r>
      <w:r w:rsidR="00C83EC6">
        <w:rPr>
          <w:rFonts w:ascii="Times New Roman" w:hAnsi="Times New Roman" w:cs="Times New Roman"/>
          <w:kern w:val="36"/>
          <w:sz w:val="28"/>
          <w:szCs w:val="28"/>
          <w:lang w:eastAsia="ru-RU"/>
        </w:rPr>
        <w:t>ия деятельности образовательного учреждения</w:t>
      </w:r>
      <w:r w:rsidRPr="009F779D">
        <w:rPr>
          <w:rFonts w:ascii="Times New Roman" w:hAnsi="Times New Roman" w:cs="Times New Roman"/>
          <w:kern w:val="36"/>
          <w:sz w:val="28"/>
          <w:szCs w:val="28"/>
          <w:lang w:eastAsia="ru-RU"/>
        </w:rPr>
        <w:t>  в порядке, определяемом Гражданским кодексом Российской Федерации, Федеральным законом «О благотворительной деятельности и благотворительных организациях», письмом Минобразования РФ от 15.12.1998 г. № 57 «О внебюджетных средствах образовательных учреждений», другими федеральными и региональными нормативными правовыми актами, регламентирующими сходные положения.</w:t>
      </w:r>
    </w:p>
    <w:p w:rsidR="00C83EC6" w:rsidRDefault="007A2656" w:rsidP="001B19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Физические и (или) юридические лица могут осуществлять благотворительные пожертвования в формах:</w:t>
      </w:r>
    </w:p>
    <w:p w:rsidR="001B195A" w:rsidRDefault="009F779D" w:rsidP="001B19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7A2656" w:rsidRDefault="009F779D" w:rsidP="00C83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бескорыстного (безвозмездного или на льготных условиях) выполнения работ, предоставления услуг.</w:t>
      </w:r>
    </w:p>
    <w:p w:rsidR="00C83EC6" w:rsidRDefault="00C83EC6" w:rsidP="00C83E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 Образовательное учреждение 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Благотворители вправе определять цели и порядок использования своих пожертвований.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оформляются договором.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  Благотворительные пожертвования и целевые взносы в виде денежных средств вносятся на лицевой внебюджетный счет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="009F779D" w:rsidRPr="009F779D">
        <w:rPr>
          <w:rFonts w:ascii="Times New Roman" w:hAnsi="Times New Roman" w:cs="Times New Roman"/>
          <w:sz w:val="28"/>
          <w:szCs w:val="28"/>
          <w:lang w:eastAsia="ru-RU"/>
        </w:rPr>
        <w:t>. Имущество, переданное безвозмездно, оформляется актом приема-передачи, который является приложением к договору как его неотъемлемая часть.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        Распоряжение привлеченными средствами осуществл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 xml:space="preserve">яет директор образовательного учреждения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по объявленному целевому назначению  и в 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порядке,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благотворителем (если это определено договором) либо по согласованию с Управляющим советом.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>      </w:t>
      </w:r>
      <w:r w:rsidR="00C83EC6">
        <w:rPr>
          <w:rFonts w:ascii="Times New Roman" w:hAnsi="Times New Roman" w:cs="Times New Roman"/>
          <w:sz w:val="28"/>
          <w:szCs w:val="28"/>
          <w:lang w:eastAsia="ru-RU"/>
        </w:rPr>
        <w:t>       Образовательное учреждение, принимающее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пожертвование, для использования которого установлено определенное назначение,  ведет обособленный учет всех операций по использованию пожертвованного имущества.</w:t>
      </w:r>
      <w:r w:rsidRPr="009F77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 осуществляется Управляющим советом.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Примечание.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В полномочия Управляющего совета  входит: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>-  принятие решения о необходимости привлечения добровольных пожертвований и целевых взносов,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9F779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779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  добровольных пожертвований и целевых взносов.</w:t>
      </w:r>
    </w:p>
    <w:p w:rsidR="009F779D" w:rsidRPr="009F779D" w:rsidRDefault="009F779D" w:rsidP="00C83E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7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6183" w:rsidRDefault="00BF6183" w:rsidP="00C83EC6">
      <w:pPr>
        <w:jc w:val="both"/>
      </w:pPr>
    </w:p>
    <w:sectPr w:rsidR="00BF6183" w:rsidSect="00B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DE3"/>
    <w:multiLevelType w:val="multilevel"/>
    <w:tmpl w:val="B6F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9D"/>
    <w:rsid w:val="000B76B3"/>
    <w:rsid w:val="001B195A"/>
    <w:rsid w:val="002007B7"/>
    <w:rsid w:val="007A2656"/>
    <w:rsid w:val="00847585"/>
    <w:rsid w:val="009E03C2"/>
    <w:rsid w:val="009F779D"/>
    <w:rsid w:val="00BF6183"/>
    <w:rsid w:val="00C704D0"/>
    <w:rsid w:val="00C83EC6"/>
    <w:rsid w:val="00C92FBD"/>
    <w:rsid w:val="00C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3"/>
  </w:style>
  <w:style w:type="paragraph" w:styleId="1">
    <w:name w:val="heading 1"/>
    <w:basedOn w:val="a"/>
    <w:link w:val="10"/>
    <w:uiPriority w:val="9"/>
    <w:qFormat/>
    <w:rsid w:val="009F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77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F779D"/>
  </w:style>
  <w:style w:type="paragraph" w:styleId="a4">
    <w:name w:val="Normal (Web)"/>
    <w:basedOn w:val="a"/>
    <w:uiPriority w:val="99"/>
    <w:semiHidden/>
    <w:unhideWhenUsed/>
    <w:rsid w:val="009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7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904">
          <w:marLeft w:val="450"/>
          <w:marRight w:val="675"/>
          <w:marTop w:val="10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10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2013-11-29T05:49:00Z</cp:lastPrinted>
  <dcterms:created xsi:type="dcterms:W3CDTF">2014-11-12T12:44:00Z</dcterms:created>
  <dcterms:modified xsi:type="dcterms:W3CDTF">2018-05-17T09:22:00Z</dcterms:modified>
</cp:coreProperties>
</file>